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eastAsia="ro-RO"/>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167812" w:rsidRDefault="00167812"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167812" w:rsidRDefault="00167812"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167812" w:rsidRDefault="00167812"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167812" w:rsidRDefault="00167812"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167812" w:rsidRDefault="00167812"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67812" w:rsidRDefault="00167812"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67812" w:rsidRDefault="00167812"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167812" w:rsidRDefault="00167812"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Iulian CREȚU – Șef Serviciu Administrativ, Transporturi, IT</w:t>
      </w:r>
    </w:p>
    <w:p w:rsidR="001E0EED" w:rsidRDefault="00080A03"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Marinela BOGDAN</w:t>
      </w:r>
      <w:r w:rsidR="001E0EED">
        <w:rPr>
          <w:rFonts w:ascii="Times New Roman" w:hAnsi="Times New Roman"/>
          <w:i/>
          <w:sz w:val="24"/>
          <w:szCs w:val="24"/>
        </w:rPr>
        <w:t xml:space="preserve"> – Economist, Serviciul </w:t>
      </w:r>
      <w:r>
        <w:rPr>
          <w:rFonts w:ascii="Times New Roman" w:hAnsi="Times New Roman"/>
          <w:i/>
          <w:sz w:val="24"/>
          <w:szCs w:val="24"/>
        </w:rPr>
        <w:t>Achiziții Publice, Investiții</w:t>
      </w:r>
      <w:r w:rsidR="001E0EED" w:rsidRPr="00A4423A">
        <w:rPr>
          <w:rFonts w:ascii="Times New Roman" w:hAnsi="Times New Roman"/>
          <w:i/>
          <w:sz w:val="24"/>
          <w:szCs w:val="24"/>
        </w:rPr>
        <w:t xml:space="preserve"> </w:t>
      </w:r>
    </w:p>
    <w:p w:rsidR="001E0EED" w:rsidRPr="00A4423A"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Iordan ZAPAN – Tehnician, Compartimentul Protecția Muncii și Situații de Urgență </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5D61DE"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1E0EED" w:rsidRPr="005D61DE" w:rsidRDefault="005D61D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Octavian Constantin</w:t>
      </w:r>
      <w:r w:rsidR="001E0EED">
        <w:rPr>
          <w:rFonts w:ascii="Times New Roman" w:hAnsi="Times New Roman"/>
          <w:i/>
          <w:sz w:val="24"/>
          <w:szCs w:val="24"/>
        </w:rPr>
        <w:t xml:space="preserve"> </w:t>
      </w:r>
      <w:r>
        <w:rPr>
          <w:rFonts w:ascii="Times New Roman" w:hAnsi="Times New Roman"/>
          <w:i/>
          <w:sz w:val="24"/>
          <w:szCs w:val="24"/>
        </w:rPr>
        <w:t>PANCU</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eastAsia="ro-RO"/>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167812" w:rsidRDefault="00167812"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167812" w:rsidRDefault="00167812"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167812" w:rsidRDefault="00167812"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167812" w:rsidRDefault="00167812"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167812" w:rsidRDefault="00167812"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167812" w:rsidRDefault="00167812"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167812" w:rsidRDefault="00167812"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167812" w:rsidRDefault="00167812"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C22248" w:rsidRPr="00C22248" w:rsidRDefault="00C22248" w:rsidP="00C22248">
      <w:pPr>
        <w:numPr>
          <w:ilvl w:val="0"/>
          <w:numId w:val="10"/>
        </w:numPr>
        <w:tabs>
          <w:tab w:val="left" w:pos="720"/>
        </w:tabs>
        <w:spacing w:line="225" w:lineRule="auto"/>
        <w:ind w:right="120"/>
        <w:jc w:val="both"/>
      </w:pPr>
      <w:r w:rsidRPr="00E20199">
        <w:rPr>
          <w:rFonts w:eastAsia="Arial Narrow"/>
          <w:b/>
          <w:u w:val="single"/>
        </w:rPr>
        <w:t>ATESTATUL profesional pentru exercitarea profesiei de salvator</w:t>
      </w:r>
      <w:r w:rsidRPr="00E20199">
        <w:rPr>
          <w:rFonts w:eastAsia="Arial Narrow"/>
          <w:b/>
        </w:rPr>
        <w:t xml:space="preserve"> </w:t>
      </w:r>
      <w:r w:rsidRPr="00E20199">
        <w:rPr>
          <w:rFonts w:eastAsia="Arial Narrow"/>
        </w:rPr>
        <w:t>emis de autoritățile</w:t>
      </w:r>
      <w:r w:rsidRPr="00E20199">
        <w:rPr>
          <w:rFonts w:eastAsia="Arial Narrow"/>
          <w:b/>
        </w:rPr>
        <w:t xml:space="preserve"> </w:t>
      </w:r>
      <w:r>
        <w:rPr>
          <w:rFonts w:eastAsia="Arial Narrow"/>
        </w:rPr>
        <w:t>competente pentru cel puțin 4 (patru</w:t>
      </w:r>
      <w:r w:rsidRPr="00E20199">
        <w:rPr>
          <w:rFonts w:eastAsia="Arial Narrow"/>
        </w:rPr>
        <w:t xml:space="preserve">) persoane care vor participa la prestarea serviciilor pentru </w:t>
      </w:r>
      <w:r>
        <w:rPr>
          <w:rFonts w:eastAsia="Arial Narrow"/>
        </w:rPr>
        <w:t>Teatrul Național „I. L. Caragiale” București.</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2" w:name="page51"/>
      <w:bookmarkEnd w:id="42"/>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3" w:name="page52"/>
      <w:bookmarkEnd w:id="43"/>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4" w:name="page53"/>
      <w:bookmarkEnd w:id="44"/>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5" w:name="page54"/>
      <w:bookmarkEnd w:id="45"/>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6" w:name="page55"/>
      <w:bookmarkEnd w:id="46"/>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7" w:name="page56"/>
      <w:bookmarkEnd w:id="47"/>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impus de </w:t>
      </w:r>
      <w:r w:rsidR="00B200F0" w:rsidRPr="00B200F0">
        <w:rPr>
          <w:b/>
        </w:rPr>
        <w:t>Legea nr. 307/2006 privind apărarea împotriva incendiilor, cu modificările și completările ulterioare</w:t>
      </w:r>
      <w:r w:rsidR="00F749C1">
        <w:rPr>
          <w:b/>
        </w:rPr>
        <w:t>.</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w:t>
      </w:r>
      <w:r w:rsidR="00577EC2">
        <w:t>Formularul nr. 23</w:t>
      </w:r>
      <w:r w:rsidRPr="00A4423A">
        <w:t xml:space="preserve"> – Fundamentarea prețului, a fost întocmit cu respectarea prevederilor </w:t>
      </w:r>
      <w:r w:rsidR="00080A03">
        <w:rPr>
          <w:rStyle w:val="Robust"/>
          <w:bdr w:val="none" w:sz="0" w:space="0" w:color="auto" w:frame="1"/>
          <w:shd w:val="clear" w:color="auto" w:fill="FFFFFF"/>
        </w:rPr>
        <w:t>Hotărârii Guvernului nr. 846/2017</w:t>
      </w:r>
      <w:r w:rsidRPr="00A4423A">
        <w:rPr>
          <w:rStyle w:val="Robust"/>
          <w:bdr w:val="none" w:sz="0" w:space="0" w:color="auto" w:frame="1"/>
          <w:shd w:val="clear" w:color="auto" w:fill="FFFFFF"/>
        </w:rPr>
        <w:t xml:space="preserve"> pentru stabilirea salariului de bază minim brut pe țară garantat în plată, prin care începând cu data de 1 </w:t>
      </w:r>
      <w:r w:rsidR="00080A03">
        <w:rPr>
          <w:rStyle w:val="Robust"/>
          <w:bdr w:val="none" w:sz="0" w:space="0" w:color="auto" w:frame="1"/>
          <w:shd w:val="clear" w:color="auto" w:fill="FFFFFF"/>
        </w:rPr>
        <w:t>ianuarie 2018</w:t>
      </w:r>
      <w:r w:rsidRPr="00A4423A">
        <w:rPr>
          <w:rStyle w:val="Robust"/>
          <w:bdr w:val="none" w:sz="0" w:space="0" w:color="auto" w:frame="1"/>
          <w:shd w:val="clear" w:color="auto" w:fill="FFFFFF"/>
        </w:rPr>
        <w:t>, salariul de bază minim brut pe țară garanta</w:t>
      </w:r>
      <w:r w:rsidR="00080A03">
        <w:rPr>
          <w:rStyle w:val="Robust"/>
          <w:bdr w:val="none" w:sz="0" w:space="0" w:color="auto" w:frame="1"/>
          <w:shd w:val="clear" w:color="auto" w:fill="FFFFFF"/>
        </w:rPr>
        <w:t>t în plată se stabilește la 1.90</w:t>
      </w:r>
      <w:r w:rsidRPr="00A4423A">
        <w:rPr>
          <w:rStyle w:val="Robust"/>
          <w:bdr w:val="none" w:sz="0" w:space="0" w:color="auto" w:frame="1"/>
          <w:shd w:val="clear" w:color="auto" w:fill="FFFFFF"/>
        </w:rPr>
        <w:t>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D3235C">
      <w:pPr>
        <w:tabs>
          <w:tab w:val="left" w:pos="3105"/>
        </w:tabs>
        <w:jc w:val="center"/>
        <w:rPr>
          <w:b/>
        </w:rPr>
      </w:pPr>
      <w:r w:rsidRPr="00A4423A">
        <w:rPr>
          <w:b/>
        </w:rPr>
        <w:t>Centralizator de preţuri</w:t>
      </w:r>
    </w:p>
    <w:p w:rsidR="00D3235C" w:rsidRPr="00A4423A" w:rsidRDefault="00D3235C" w:rsidP="00D3235C">
      <w:pPr>
        <w:jc w:val="center"/>
        <w:rPr>
          <w:b/>
        </w:rPr>
      </w:pPr>
      <w:r w:rsidRPr="00A4423A">
        <w:rPr>
          <w:b/>
        </w:rPr>
        <w:t xml:space="preserve">pentru servicii de </w:t>
      </w:r>
      <w:r w:rsidR="005C4EB7">
        <w:rPr>
          <w:b/>
        </w:rPr>
        <w:t>pompieri</w:t>
      </w:r>
    </w:p>
    <w:p w:rsidR="00D3235C" w:rsidRPr="00A4423A" w:rsidRDefault="00D3235C" w:rsidP="00D3235C">
      <w:pPr>
        <w:jc w:val="center"/>
      </w:pP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0B453E" w:rsidRDefault="00212F95" w:rsidP="00385218">
            <w:pPr>
              <w:spacing w:line="337" w:lineRule="exact"/>
            </w:pPr>
            <w:r w:rsidRPr="000B453E">
              <w:t>1</w:t>
            </w:r>
          </w:p>
        </w:tc>
        <w:tc>
          <w:tcPr>
            <w:tcW w:w="3650" w:type="dxa"/>
          </w:tcPr>
          <w:p w:rsidR="00212F95" w:rsidRPr="000B453E" w:rsidRDefault="005C4EB7" w:rsidP="00385218">
            <w:pPr>
              <w:spacing w:line="337" w:lineRule="exact"/>
            </w:pPr>
            <w:r>
              <w:t>Pompier servant</w:t>
            </w:r>
            <w:r w:rsidR="00212F95" w:rsidRPr="000B453E">
              <w:t xml:space="preserve"> 24 ore/zi </w:t>
            </w:r>
          </w:p>
          <w:p w:rsidR="00212F95" w:rsidRPr="000B453E" w:rsidRDefault="00212F95" w:rsidP="00385218">
            <w:pPr>
              <w:spacing w:line="337" w:lineRule="exact"/>
            </w:pPr>
            <w:r w:rsidRPr="000B453E">
              <w:t>(7 zile/săptămână)</w:t>
            </w:r>
          </w:p>
        </w:tc>
        <w:tc>
          <w:tcPr>
            <w:tcW w:w="1272" w:type="dxa"/>
          </w:tcPr>
          <w:p w:rsidR="00212F95" w:rsidRPr="000B453E" w:rsidRDefault="00080A03" w:rsidP="00080A03">
            <w:pPr>
              <w:spacing w:line="337" w:lineRule="exact"/>
              <w:jc w:val="center"/>
            </w:pPr>
            <w:r>
              <w:t>4</w:t>
            </w:r>
          </w:p>
        </w:tc>
        <w:tc>
          <w:tcPr>
            <w:tcW w:w="1269" w:type="dxa"/>
          </w:tcPr>
          <w:p w:rsidR="00212F95" w:rsidRPr="000B453E" w:rsidRDefault="00167812" w:rsidP="00385218">
            <w:pPr>
              <w:spacing w:line="337" w:lineRule="exact"/>
              <w:jc w:val="center"/>
            </w:pPr>
            <w:r>
              <w:t>23.520</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5C4EB7" w:rsidRPr="000B453E" w:rsidTr="00385218">
        <w:tc>
          <w:tcPr>
            <w:tcW w:w="569" w:type="dxa"/>
          </w:tcPr>
          <w:p w:rsidR="005C4EB7" w:rsidRPr="000B453E" w:rsidRDefault="005C4EB7" w:rsidP="00385218">
            <w:pPr>
              <w:spacing w:line="337" w:lineRule="exact"/>
            </w:pPr>
            <w:r>
              <w:t>2</w:t>
            </w:r>
          </w:p>
        </w:tc>
        <w:tc>
          <w:tcPr>
            <w:tcW w:w="3650" w:type="dxa"/>
          </w:tcPr>
          <w:p w:rsidR="005C4EB7" w:rsidRPr="000B453E" w:rsidRDefault="005C4EB7" w:rsidP="005C4EB7">
            <w:pPr>
              <w:spacing w:line="337" w:lineRule="exact"/>
            </w:pPr>
            <w:r>
              <w:t>Pompier servant</w:t>
            </w:r>
            <w:r w:rsidRPr="000B453E">
              <w:t xml:space="preserve"> </w:t>
            </w:r>
            <w:r>
              <w:t>8</w:t>
            </w:r>
            <w:r w:rsidRPr="000B453E">
              <w:t xml:space="preserve"> ore/zi </w:t>
            </w:r>
          </w:p>
          <w:p w:rsidR="005C4EB7" w:rsidRDefault="005C4EB7" w:rsidP="005C4EB7">
            <w:pPr>
              <w:spacing w:line="337" w:lineRule="exact"/>
            </w:pPr>
            <w:r>
              <w:t>(5</w:t>
            </w:r>
            <w:r w:rsidRPr="000B453E">
              <w:t xml:space="preserve"> zile/săptămână)</w:t>
            </w:r>
          </w:p>
        </w:tc>
        <w:tc>
          <w:tcPr>
            <w:tcW w:w="1272" w:type="dxa"/>
          </w:tcPr>
          <w:p w:rsidR="005C4EB7" w:rsidRDefault="005C4EB7" w:rsidP="00385218">
            <w:pPr>
              <w:spacing w:line="337" w:lineRule="exact"/>
              <w:jc w:val="center"/>
            </w:pPr>
            <w:r>
              <w:t>2</w:t>
            </w:r>
          </w:p>
        </w:tc>
        <w:tc>
          <w:tcPr>
            <w:tcW w:w="1269" w:type="dxa"/>
          </w:tcPr>
          <w:p w:rsidR="005C4EB7" w:rsidRDefault="00167812" w:rsidP="00385218">
            <w:pPr>
              <w:spacing w:line="337" w:lineRule="exact"/>
              <w:jc w:val="center"/>
            </w:pPr>
            <w:r>
              <w:t>1.744</w:t>
            </w:r>
          </w:p>
        </w:tc>
        <w:tc>
          <w:tcPr>
            <w:tcW w:w="1417" w:type="dxa"/>
          </w:tcPr>
          <w:p w:rsidR="005C4EB7" w:rsidRPr="000B453E" w:rsidRDefault="005C4EB7" w:rsidP="00385218">
            <w:pPr>
              <w:spacing w:line="337" w:lineRule="exact"/>
            </w:pPr>
          </w:p>
        </w:tc>
        <w:tc>
          <w:tcPr>
            <w:tcW w:w="1429" w:type="dxa"/>
          </w:tcPr>
          <w:p w:rsidR="005C4EB7" w:rsidRPr="000B453E" w:rsidRDefault="005C4EB7" w:rsidP="00385218">
            <w:pPr>
              <w:spacing w:line="337" w:lineRule="exact"/>
            </w:pPr>
          </w:p>
        </w:tc>
      </w:tr>
      <w:tr w:rsidR="00212F95" w:rsidRPr="000B453E" w:rsidTr="00385218">
        <w:tc>
          <w:tcPr>
            <w:tcW w:w="569" w:type="dxa"/>
          </w:tcPr>
          <w:p w:rsidR="00212F95" w:rsidRPr="000B453E" w:rsidRDefault="00080A03" w:rsidP="00385218">
            <w:pPr>
              <w:spacing w:line="337" w:lineRule="exact"/>
            </w:pPr>
            <w:r>
              <w:t>3</w:t>
            </w:r>
          </w:p>
        </w:tc>
        <w:tc>
          <w:tcPr>
            <w:tcW w:w="3650" w:type="dxa"/>
          </w:tcPr>
          <w:p w:rsidR="00212F95" w:rsidRPr="000B453E" w:rsidRDefault="00212F95" w:rsidP="00385218">
            <w:pPr>
              <w:spacing w:line="337" w:lineRule="exact"/>
            </w:pPr>
            <w:r w:rsidRPr="000B453E">
              <w:t xml:space="preserve">Șef de tură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167812" w:rsidP="00385218">
            <w:pPr>
              <w:spacing w:line="337" w:lineRule="exact"/>
              <w:jc w:val="center"/>
            </w:pPr>
            <w:r>
              <w:t>5.880</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212F95" w:rsidRPr="00A4423A" w:rsidRDefault="00212F95" w:rsidP="00D3235C">
      <w:pPr>
        <w:jc w:val="center"/>
      </w:pPr>
    </w:p>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Default="00D3235C" w:rsidP="005C4EB7">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080A03" w:rsidRDefault="00080A03" w:rsidP="005C4EB7">
      <w:pPr>
        <w:shd w:val="clear" w:color="auto" w:fill="FFFFFF"/>
        <w:rPr>
          <w:i/>
        </w:rPr>
      </w:pPr>
    </w:p>
    <w:p w:rsidR="00080A03" w:rsidRDefault="00080A03" w:rsidP="005C4EB7">
      <w:pPr>
        <w:shd w:val="clear" w:color="auto" w:fill="FFFFFF"/>
        <w:rPr>
          <w:i/>
        </w:rPr>
      </w:pPr>
    </w:p>
    <w:p w:rsidR="00080A03" w:rsidRPr="00A4423A" w:rsidRDefault="00080A03" w:rsidP="005C4EB7">
      <w:pPr>
        <w:shd w:val="clear" w:color="auto" w:fill="FFFFFF"/>
        <w:rPr>
          <w:i/>
        </w:rPr>
      </w:pPr>
    </w:p>
    <w:p w:rsidR="00D3235C" w:rsidRPr="005B0620" w:rsidRDefault="005B0620" w:rsidP="00D3235C">
      <w:pPr>
        <w:jc w:val="right"/>
        <w:rPr>
          <w:b/>
        </w:rPr>
      </w:pPr>
      <w:r>
        <w:rPr>
          <w:b/>
        </w:rPr>
        <w:lastRenderedPageBreak/>
        <w:t>FORMULARUL</w:t>
      </w:r>
      <w:r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576B9E" w:rsidRPr="005B0620" w:rsidRDefault="00576B9E" w:rsidP="00D3235C">
      <w:pPr>
        <w:shd w:val="clear" w:color="auto" w:fill="FFFFFF"/>
        <w:rPr>
          <w:i/>
        </w:rPr>
      </w:pPr>
    </w:p>
    <w:p w:rsidR="00FA416B" w:rsidRDefault="00FA416B" w:rsidP="00D3235C">
      <w:pPr>
        <w:shd w:val="clear" w:color="auto" w:fill="FFFFFF"/>
        <w:ind w:left="720"/>
        <w:jc w:val="center"/>
        <w:rPr>
          <w:b/>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Default="00D3235C" w:rsidP="00D3235C">
      <w:pPr>
        <w:shd w:val="clear" w:color="auto" w:fill="FFFFFF"/>
        <w:ind w:left="720"/>
        <w:jc w:val="center"/>
        <w:rPr>
          <w:i/>
        </w:rPr>
      </w:pPr>
    </w:p>
    <w:p w:rsidR="00576B9E" w:rsidRPr="005B0620" w:rsidRDefault="00576B9E"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Default="00D3235C" w:rsidP="00D3235C">
      <w:pPr>
        <w:shd w:val="clear" w:color="auto" w:fill="FFFFFF"/>
        <w:ind w:left="720"/>
        <w:jc w:val="both"/>
      </w:pPr>
      <w:r w:rsidRPr="005B0620">
        <w:t>VALOARE CARE ESTE FUNDAMENTATĂ DUPĂ CUM URMEAZĂ:</w:t>
      </w:r>
    </w:p>
    <w:p w:rsidR="00FA416B" w:rsidRDefault="00FA416B" w:rsidP="00D3235C">
      <w:pPr>
        <w:shd w:val="clear" w:color="auto" w:fill="FFFFFF"/>
        <w:ind w:left="720"/>
        <w:jc w:val="both"/>
      </w:pPr>
    </w:p>
    <w:tbl>
      <w:tblPr>
        <w:tblStyle w:val="GrilTabel"/>
        <w:tblW w:w="10173" w:type="dxa"/>
        <w:tblLayout w:type="fixed"/>
        <w:tblLook w:val="04A0" w:firstRow="1" w:lastRow="0" w:firstColumn="1" w:lastColumn="0" w:noHBand="0" w:noVBand="1"/>
      </w:tblPr>
      <w:tblGrid>
        <w:gridCol w:w="510"/>
        <w:gridCol w:w="3993"/>
        <w:gridCol w:w="567"/>
        <w:gridCol w:w="1275"/>
        <w:gridCol w:w="1276"/>
        <w:gridCol w:w="1134"/>
        <w:gridCol w:w="1418"/>
      </w:tblGrid>
      <w:tr w:rsidR="00706A64" w:rsidRPr="00FA416B" w:rsidTr="00706A64">
        <w:trPr>
          <w:trHeight w:val="300"/>
        </w:trPr>
        <w:tc>
          <w:tcPr>
            <w:tcW w:w="510" w:type="dxa"/>
            <w:vMerge w:val="restart"/>
            <w:hideMark/>
          </w:tcPr>
          <w:p w:rsidR="00FA416B" w:rsidRPr="00FA416B" w:rsidRDefault="00FA416B" w:rsidP="00FA416B">
            <w:pPr>
              <w:shd w:val="clear" w:color="auto" w:fill="FFFFFF"/>
              <w:jc w:val="center"/>
              <w:rPr>
                <w:sz w:val="20"/>
                <w:szCs w:val="20"/>
              </w:rPr>
            </w:pPr>
            <w:r w:rsidRPr="00FA416B">
              <w:rPr>
                <w:sz w:val="20"/>
                <w:szCs w:val="20"/>
              </w:rPr>
              <w:t>Nr.                                   crt.</w:t>
            </w:r>
          </w:p>
        </w:tc>
        <w:tc>
          <w:tcPr>
            <w:tcW w:w="3993" w:type="dxa"/>
            <w:vMerge w:val="restart"/>
            <w:noWrap/>
            <w:hideMark/>
          </w:tcPr>
          <w:p w:rsidR="00FA416B" w:rsidRPr="00FA416B" w:rsidRDefault="00FA416B" w:rsidP="00FA416B">
            <w:pPr>
              <w:shd w:val="clear" w:color="auto" w:fill="FFFFFF"/>
              <w:jc w:val="center"/>
              <w:rPr>
                <w:sz w:val="20"/>
                <w:szCs w:val="20"/>
              </w:rPr>
            </w:pPr>
            <w:r w:rsidRPr="00FA416B">
              <w:rPr>
                <w:sz w:val="20"/>
                <w:szCs w:val="20"/>
              </w:rPr>
              <w:t>Articol de calculație</w:t>
            </w:r>
          </w:p>
        </w:tc>
        <w:tc>
          <w:tcPr>
            <w:tcW w:w="567" w:type="dxa"/>
            <w:vMerge w:val="restart"/>
            <w:noWrap/>
            <w:hideMark/>
          </w:tcPr>
          <w:p w:rsidR="00FA416B" w:rsidRPr="00FA416B" w:rsidRDefault="00FA416B" w:rsidP="00FA416B">
            <w:pPr>
              <w:shd w:val="clear" w:color="auto" w:fill="FFFFFF"/>
              <w:jc w:val="center"/>
              <w:rPr>
                <w:sz w:val="20"/>
                <w:szCs w:val="20"/>
              </w:rPr>
            </w:pPr>
            <w:r w:rsidRPr="00FA416B">
              <w:rPr>
                <w:sz w:val="20"/>
                <w:szCs w:val="20"/>
              </w:rPr>
              <w:t>UM</w:t>
            </w:r>
          </w:p>
        </w:tc>
        <w:tc>
          <w:tcPr>
            <w:tcW w:w="3685" w:type="dxa"/>
            <w:gridSpan w:val="3"/>
            <w:noWrap/>
            <w:hideMark/>
          </w:tcPr>
          <w:p w:rsidR="00FA416B" w:rsidRPr="00FA416B" w:rsidRDefault="00FA416B" w:rsidP="00FA416B">
            <w:pPr>
              <w:shd w:val="clear" w:color="auto" w:fill="FFFFFF"/>
              <w:jc w:val="center"/>
              <w:rPr>
                <w:sz w:val="20"/>
                <w:szCs w:val="20"/>
              </w:rPr>
            </w:pPr>
            <w:r w:rsidRPr="00FA416B">
              <w:rPr>
                <w:sz w:val="20"/>
                <w:szCs w:val="20"/>
              </w:rPr>
              <w:t>Categorii de personal</w:t>
            </w:r>
          </w:p>
        </w:tc>
        <w:tc>
          <w:tcPr>
            <w:tcW w:w="1418" w:type="dxa"/>
            <w:vMerge w:val="restart"/>
            <w:hideMark/>
          </w:tcPr>
          <w:p w:rsidR="00FA416B" w:rsidRPr="00FA416B" w:rsidRDefault="00FA416B" w:rsidP="00FA416B">
            <w:pPr>
              <w:shd w:val="clear" w:color="auto" w:fill="FFFFFF"/>
              <w:jc w:val="center"/>
              <w:rPr>
                <w:sz w:val="20"/>
                <w:szCs w:val="20"/>
              </w:rPr>
            </w:pPr>
            <w:r w:rsidRPr="00FA416B">
              <w:rPr>
                <w:sz w:val="20"/>
                <w:szCs w:val="20"/>
              </w:rPr>
              <w:t>Total general</w:t>
            </w:r>
          </w:p>
        </w:tc>
      </w:tr>
      <w:tr w:rsidR="00706A64" w:rsidRPr="00FA416B" w:rsidTr="00706A64">
        <w:trPr>
          <w:trHeight w:val="675"/>
        </w:trPr>
        <w:tc>
          <w:tcPr>
            <w:tcW w:w="510" w:type="dxa"/>
            <w:vMerge/>
            <w:hideMark/>
          </w:tcPr>
          <w:p w:rsidR="00FA416B" w:rsidRPr="00FA416B" w:rsidRDefault="00FA416B" w:rsidP="00FA416B">
            <w:pPr>
              <w:shd w:val="clear" w:color="auto" w:fill="FFFFFF"/>
              <w:jc w:val="both"/>
              <w:rPr>
                <w:sz w:val="20"/>
                <w:szCs w:val="20"/>
              </w:rPr>
            </w:pPr>
          </w:p>
        </w:tc>
        <w:tc>
          <w:tcPr>
            <w:tcW w:w="3993" w:type="dxa"/>
            <w:vMerge/>
            <w:hideMark/>
          </w:tcPr>
          <w:p w:rsidR="00FA416B" w:rsidRPr="00FA416B" w:rsidRDefault="00FA416B" w:rsidP="00FA416B">
            <w:pPr>
              <w:shd w:val="clear" w:color="auto" w:fill="FFFFFF"/>
              <w:jc w:val="both"/>
              <w:rPr>
                <w:sz w:val="20"/>
                <w:szCs w:val="20"/>
              </w:rPr>
            </w:pPr>
          </w:p>
        </w:tc>
        <w:tc>
          <w:tcPr>
            <w:tcW w:w="567" w:type="dxa"/>
            <w:vMerge/>
            <w:hideMark/>
          </w:tcPr>
          <w:p w:rsidR="00FA416B" w:rsidRPr="00FA416B" w:rsidRDefault="00FA416B" w:rsidP="00FA416B">
            <w:pPr>
              <w:shd w:val="clear" w:color="auto" w:fill="FFFFFF"/>
              <w:jc w:val="both"/>
              <w:rPr>
                <w:sz w:val="20"/>
                <w:szCs w:val="20"/>
              </w:rPr>
            </w:pPr>
          </w:p>
        </w:tc>
        <w:tc>
          <w:tcPr>
            <w:tcW w:w="1275" w:type="dxa"/>
            <w:hideMark/>
          </w:tcPr>
          <w:p w:rsidR="00FA416B" w:rsidRPr="00FA416B" w:rsidRDefault="00FA416B" w:rsidP="00FA416B">
            <w:pPr>
              <w:shd w:val="clear" w:color="auto" w:fill="FFFFFF"/>
              <w:jc w:val="center"/>
              <w:rPr>
                <w:sz w:val="20"/>
                <w:szCs w:val="20"/>
              </w:rPr>
            </w:pPr>
            <w:r w:rsidRPr="00FA416B">
              <w:rPr>
                <w:sz w:val="20"/>
                <w:szCs w:val="20"/>
              </w:rPr>
              <w:t>Pompier servant     (24 ore/zi</w:t>
            </w:r>
            <w:r w:rsidR="00706A64">
              <w:rPr>
                <w:sz w:val="20"/>
                <w:szCs w:val="20"/>
              </w:rPr>
              <w:t>;   7 zile/săpt.</w:t>
            </w:r>
            <w:r w:rsidRPr="00FA416B">
              <w:rPr>
                <w:sz w:val="20"/>
                <w:szCs w:val="20"/>
              </w:rPr>
              <w:t>)</w:t>
            </w:r>
          </w:p>
        </w:tc>
        <w:tc>
          <w:tcPr>
            <w:tcW w:w="1276" w:type="dxa"/>
            <w:hideMark/>
          </w:tcPr>
          <w:p w:rsidR="00706A64" w:rsidRDefault="00FA416B" w:rsidP="00FA416B">
            <w:pPr>
              <w:shd w:val="clear" w:color="auto" w:fill="FFFFFF"/>
              <w:jc w:val="center"/>
              <w:rPr>
                <w:sz w:val="20"/>
                <w:szCs w:val="20"/>
              </w:rPr>
            </w:pPr>
            <w:r w:rsidRPr="00FA416B">
              <w:rPr>
                <w:sz w:val="20"/>
                <w:szCs w:val="20"/>
              </w:rPr>
              <w:t xml:space="preserve">Pompier servant    </w:t>
            </w:r>
          </w:p>
          <w:p w:rsidR="00FA416B" w:rsidRPr="00FA416B" w:rsidRDefault="00FA416B" w:rsidP="00FA416B">
            <w:pPr>
              <w:shd w:val="clear" w:color="auto" w:fill="FFFFFF"/>
              <w:jc w:val="center"/>
              <w:rPr>
                <w:sz w:val="20"/>
                <w:szCs w:val="20"/>
              </w:rPr>
            </w:pPr>
            <w:r w:rsidRPr="00FA416B">
              <w:rPr>
                <w:sz w:val="20"/>
                <w:szCs w:val="20"/>
              </w:rPr>
              <w:t>(8 ore/zi</w:t>
            </w:r>
            <w:r w:rsidR="00706A64">
              <w:rPr>
                <w:sz w:val="20"/>
                <w:szCs w:val="20"/>
              </w:rPr>
              <w:t>;      5 zile/săpt.</w:t>
            </w:r>
            <w:r w:rsidRPr="00FA416B">
              <w:rPr>
                <w:sz w:val="20"/>
                <w:szCs w:val="20"/>
              </w:rPr>
              <w:t>)</w:t>
            </w:r>
          </w:p>
        </w:tc>
        <w:tc>
          <w:tcPr>
            <w:tcW w:w="1134" w:type="dxa"/>
            <w:noWrap/>
            <w:hideMark/>
          </w:tcPr>
          <w:p w:rsidR="00FA416B" w:rsidRPr="00FA416B" w:rsidRDefault="00FA416B" w:rsidP="00FA416B">
            <w:pPr>
              <w:shd w:val="clear" w:color="auto" w:fill="FFFFFF"/>
              <w:jc w:val="center"/>
              <w:rPr>
                <w:sz w:val="20"/>
                <w:szCs w:val="20"/>
              </w:rPr>
            </w:pPr>
            <w:r w:rsidRPr="00FA416B">
              <w:rPr>
                <w:sz w:val="20"/>
                <w:szCs w:val="20"/>
              </w:rPr>
              <w:t>Șef de tură</w:t>
            </w:r>
          </w:p>
        </w:tc>
        <w:tc>
          <w:tcPr>
            <w:tcW w:w="1418" w:type="dxa"/>
            <w:vMerge/>
            <w:hideMark/>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w:t>
            </w:r>
          </w:p>
        </w:tc>
        <w:tc>
          <w:tcPr>
            <w:tcW w:w="3993" w:type="dxa"/>
            <w:noWrap/>
            <w:hideMark/>
          </w:tcPr>
          <w:p w:rsidR="00FA416B" w:rsidRPr="00FA416B" w:rsidRDefault="00FA416B" w:rsidP="00FA416B">
            <w:pPr>
              <w:shd w:val="clear" w:color="auto" w:fill="FFFFFF"/>
              <w:jc w:val="both"/>
              <w:rPr>
                <w:sz w:val="20"/>
                <w:szCs w:val="20"/>
              </w:rPr>
            </w:pPr>
            <w:r w:rsidRPr="00FA416B">
              <w:rPr>
                <w:sz w:val="20"/>
                <w:szCs w:val="20"/>
              </w:rPr>
              <w:t>Personal propus pentru executarea contractului</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pers</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2</w:t>
            </w:r>
          </w:p>
        </w:tc>
        <w:tc>
          <w:tcPr>
            <w:tcW w:w="3993" w:type="dxa"/>
            <w:noWrap/>
            <w:hideMark/>
          </w:tcPr>
          <w:p w:rsidR="00FA416B" w:rsidRPr="00FA416B" w:rsidRDefault="00FA416B" w:rsidP="00FA416B">
            <w:pPr>
              <w:shd w:val="clear" w:color="auto" w:fill="FFFFFF"/>
              <w:jc w:val="both"/>
              <w:rPr>
                <w:sz w:val="20"/>
                <w:szCs w:val="20"/>
              </w:rPr>
            </w:pPr>
            <w:r w:rsidRPr="00FA416B">
              <w:rPr>
                <w:sz w:val="20"/>
                <w:szCs w:val="20"/>
              </w:rPr>
              <w:t>Încărcare personal alocat executării contractului</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3</w:t>
            </w:r>
          </w:p>
        </w:tc>
        <w:tc>
          <w:tcPr>
            <w:tcW w:w="3993" w:type="dxa"/>
            <w:hideMark/>
          </w:tcPr>
          <w:p w:rsidR="00FA416B" w:rsidRPr="00FA416B" w:rsidRDefault="00FA416B" w:rsidP="00FA416B">
            <w:pPr>
              <w:shd w:val="clear" w:color="auto" w:fill="FFFFFF"/>
              <w:jc w:val="both"/>
              <w:rPr>
                <w:sz w:val="20"/>
                <w:szCs w:val="20"/>
              </w:rPr>
            </w:pPr>
            <w:r w:rsidRPr="00FA416B">
              <w:rPr>
                <w:sz w:val="20"/>
                <w:szCs w:val="20"/>
              </w:rPr>
              <w:t>Personal real pentru executarea contractului (</w:t>
            </w:r>
            <w:proofErr w:type="spellStart"/>
            <w:r w:rsidRPr="00FA416B">
              <w:rPr>
                <w:sz w:val="20"/>
                <w:szCs w:val="20"/>
              </w:rPr>
              <w:t>rd</w:t>
            </w:r>
            <w:proofErr w:type="spellEnd"/>
            <w:r w:rsidRPr="00FA416B">
              <w:rPr>
                <w:sz w:val="20"/>
                <w:szCs w:val="20"/>
              </w:rPr>
              <w:t xml:space="preserve">. 1 x </w:t>
            </w:r>
            <w:proofErr w:type="spellStart"/>
            <w:r w:rsidRPr="00FA416B">
              <w:rPr>
                <w:sz w:val="20"/>
                <w:szCs w:val="20"/>
              </w:rPr>
              <w:t>rd</w:t>
            </w:r>
            <w:proofErr w:type="spellEnd"/>
            <w:r w:rsidRPr="00FA416B">
              <w:rPr>
                <w:sz w:val="20"/>
                <w:szCs w:val="20"/>
              </w:rPr>
              <w:t>. 2/100)</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pers</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4</w:t>
            </w:r>
          </w:p>
        </w:tc>
        <w:tc>
          <w:tcPr>
            <w:tcW w:w="3993" w:type="dxa"/>
            <w:hideMark/>
          </w:tcPr>
          <w:p w:rsidR="00FA416B" w:rsidRPr="00FA416B" w:rsidRDefault="00FA416B" w:rsidP="00FA416B">
            <w:pPr>
              <w:shd w:val="clear" w:color="auto" w:fill="FFFFFF"/>
              <w:jc w:val="both"/>
              <w:rPr>
                <w:b/>
                <w:bCs/>
                <w:sz w:val="20"/>
                <w:szCs w:val="20"/>
              </w:rPr>
            </w:pPr>
            <w:r w:rsidRPr="00FA416B">
              <w:rPr>
                <w:b/>
                <w:bCs/>
                <w:sz w:val="20"/>
                <w:szCs w:val="20"/>
              </w:rPr>
              <w:t xml:space="preserve">Salar de bază brut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5</w:t>
            </w:r>
          </w:p>
        </w:tc>
        <w:tc>
          <w:tcPr>
            <w:tcW w:w="3993" w:type="dxa"/>
            <w:hideMark/>
          </w:tcPr>
          <w:p w:rsidR="00FA416B" w:rsidRPr="00FA416B" w:rsidRDefault="00A3793F" w:rsidP="00FA416B">
            <w:pPr>
              <w:shd w:val="clear" w:color="auto" w:fill="FFFFFF"/>
              <w:jc w:val="both"/>
              <w:rPr>
                <w:sz w:val="20"/>
                <w:szCs w:val="20"/>
              </w:rPr>
            </w:pPr>
            <w:r>
              <w:rPr>
                <w:sz w:val="20"/>
                <w:szCs w:val="20"/>
              </w:rPr>
              <w:t xml:space="preserve">………….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6</w:t>
            </w:r>
          </w:p>
        </w:tc>
        <w:tc>
          <w:tcPr>
            <w:tcW w:w="3993" w:type="dxa"/>
            <w:hideMark/>
          </w:tcPr>
          <w:p w:rsidR="00FA416B" w:rsidRPr="00FA416B" w:rsidRDefault="00A3793F" w:rsidP="00FA416B">
            <w:pPr>
              <w:shd w:val="clear" w:color="auto" w:fill="FFFFFF"/>
              <w:jc w:val="both"/>
              <w:rPr>
                <w:b/>
                <w:bCs/>
                <w:sz w:val="20"/>
                <w:szCs w:val="20"/>
              </w:rPr>
            </w:pPr>
            <w:r>
              <w:rPr>
                <w:b/>
                <w:bCs/>
                <w:sz w:val="20"/>
                <w:szCs w:val="20"/>
              </w:rPr>
              <w:t>Salariu brut corectat</w:t>
            </w:r>
            <w:r w:rsidRPr="00A3793F">
              <w:rPr>
                <w:b/>
                <w:bCs/>
                <w:sz w:val="20"/>
                <w:szCs w:val="20"/>
              </w:rPr>
              <w:t xml:space="preserve"> cu adăugare procent salariu</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450"/>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7</w:t>
            </w:r>
          </w:p>
        </w:tc>
        <w:tc>
          <w:tcPr>
            <w:tcW w:w="3993" w:type="dxa"/>
            <w:hideMark/>
          </w:tcPr>
          <w:p w:rsidR="00FA416B" w:rsidRPr="00FA416B" w:rsidRDefault="00FA416B" w:rsidP="0021259C">
            <w:pPr>
              <w:shd w:val="clear" w:color="auto" w:fill="FFFFFF"/>
              <w:jc w:val="both"/>
              <w:rPr>
                <w:sz w:val="20"/>
                <w:szCs w:val="20"/>
              </w:rPr>
            </w:pPr>
            <w:r w:rsidRPr="00FA416B">
              <w:rPr>
                <w:sz w:val="20"/>
                <w:szCs w:val="20"/>
              </w:rPr>
              <w:t xml:space="preserve">Spor pentru munca prestată în timpul nopții cf. art. 126 lit. b din Codul Muncii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450"/>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8</w:t>
            </w:r>
          </w:p>
        </w:tc>
        <w:tc>
          <w:tcPr>
            <w:tcW w:w="3993" w:type="dxa"/>
            <w:hideMark/>
          </w:tcPr>
          <w:p w:rsidR="00FA416B" w:rsidRPr="00FA416B" w:rsidRDefault="00FA416B" w:rsidP="0021259C">
            <w:pPr>
              <w:shd w:val="clear" w:color="auto" w:fill="FFFFFF"/>
              <w:jc w:val="both"/>
              <w:rPr>
                <w:sz w:val="20"/>
                <w:szCs w:val="20"/>
              </w:rPr>
            </w:pPr>
            <w:r w:rsidRPr="00FA416B">
              <w:rPr>
                <w:sz w:val="20"/>
                <w:szCs w:val="20"/>
              </w:rPr>
              <w:t xml:space="preserve">Spor pentru repaus săptămânal cf. art. 137 alin. (3) din Codul Muncii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450"/>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9</w:t>
            </w:r>
          </w:p>
        </w:tc>
        <w:tc>
          <w:tcPr>
            <w:tcW w:w="3993" w:type="dxa"/>
            <w:hideMark/>
          </w:tcPr>
          <w:p w:rsidR="00FA416B" w:rsidRPr="00FA416B" w:rsidRDefault="00FA416B" w:rsidP="0021259C">
            <w:pPr>
              <w:shd w:val="clear" w:color="auto" w:fill="FFFFFF"/>
              <w:jc w:val="both"/>
              <w:rPr>
                <w:sz w:val="20"/>
                <w:szCs w:val="20"/>
              </w:rPr>
            </w:pPr>
            <w:r w:rsidRPr="00FA416B">
              <w:rPr>
                <w:sz w:val="20"/>
                <w:szCs w:val="20"/>
              </w:rPr>
              <w:t>Spor pentru munca prestată î</w:t>
            </w:r>
            <w:r w:rsidR="004C4038">
              <w:rPr>
                <w:sz w:val="20"/>
                <w:szCs w:val="20"/>
              </w:rPr>
              <w:t>n zile de sărbători legale cf. a</w:t>
            </w:r>
            <w:r w:rsidRPr="00FA416B">
              <w:rPr>
                <w:sz w:val="20"/>
                <w:szCs w:val="20"/>
              </w:rPr>
              <w:t xml:space="preserve">rt. 142 alin. (2) din Codul Muncii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10</w:t>
            </w:r>
          </w:p>
        </w:tc>
        <w:tc>
          <w:tcPr>
            <w:tcW w:w="3993" w:type="dxa"/>
            <w:hideMark/>
          </w:tcPr>
          <w:p w:rsidR="00FA416B" w:rsidRPr="00FA416B" w:rsidRDefault="00FA416B" w:rsidP="00FA416B">
            <w:pPr>
              <w:shd w:val="clear" w:color="auto" w:fill="FFFFFF"/>
              <w:jc w:val="both"/>
              <w:rPr>
                <w:b/>
                <w:bCs/>
                <w:sz w:val="20"/>
                <w:szCs w:val="20"/>
              </w:rPr>
            </w:pPr>
            <w:r w:rsidRPr="00FA416B">
              <w:rPr>
                <w:b/>
                <w:bCs/>
                <w:sz w:val="20"/>
                <w:szCs w:val="20"/>
              </w:rPr>
              <w:t>Total salariu</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11</w:t>
            </w:r>
          </w:p>
        </w:tc>
        <w:tc>
          <w:tcPr>
            <w:tcW w:w="3993" w:type="dxa"/>
            <w:noWrap/>
            <w:hideMark/>
          </w:tcPr>
          <w:p w:rsidR="00FA416B" w:rsidRPr="00FA416B" w:rsidRDefault="00FA416B" w:rsidP="00FA416B">
            <w:pPr>
              <w:shd w:val="clear" w:color="auto" w:fill="FFFFFF"/>
              <w:jc w:val="both"/>
              <w:rPr>
                <w:sz w:val="20"/>
                <w:szCs w:val="20"/>
              </w:rPr>
            </w:pPr>
            <w:r w:rsidRPr="00FA416B">
              <w:rPr>
                <w:sz w:val="20"/>
                <w:szCs w:val="20"/>
              </w:rPr>
              <w:t>Contribuție</w:t>
            </w:r>
            <w:r w:rsidR="0021259C">
              <w:rPr>
                <w:sz w:val="20"/>
                <w:szCs w:val="20"/>
              </w:rPr>
              <w:t xml:space="preserve"> asiguratorie pentru muncă (…...</w:t>
            </w:r>
            <w:r w:rsidRPr="00FA416B">
              <w:rPr>
                <w:sz w:val="20"/>
                <w:szCs w:val="20"/>
              </w:rPr>
              <w:t>%)</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12</w:t>
            </w:r>
          </w:p>
        </w:tc>
        <w:tc>
          <w:tcPr>
            <w:tcW w:w="3993" w:type="dxa"/>
            <w:noWrap/>
            <w:hideMark/>
          </w:tcPr>
          <w:p w:rsidR="00FA416B" w:rsidRPr="00FA416B" w:rsidRDefault="00FA416B" w:rsidP="00FA416B">
            <w:pPr>
              <w:shd w:val="clear" w:color="auto" w:fill="FFFFFF"/>
              <w:jc w:val="both"/>
              <w:rPr>
                <w:b/>
                <w:bCs/>
                <w:sz w:val="20"/>
                <w:szCs w:val="20"/>
              </w:rPr>
            </w:pPr>
            <w:r w:rsidRPr="00FA416B">
              <w:rPr>
                <w:b/>
                <w:bCs/>
                <w:sz w:val="20"/>
                <w:szCs w:val="20"/>
              </w:rPr>
              <w:t>Total contribuții angajator</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13</w:t>
            </w:r>
          </w:p>
        </w:tc>
        <w:tc>
          <w:tcPr>
            <w:tcW w:w="3993" w:type="dxa"/>
            <w:noWrap/>
            <w:hideMark/>
          </w:tcPr>
          <w:p w:rsidR="00FA416B" w:rsidRPr="00FA416B" w:rsidRDefault="00FA416B" w:rsidP="00FA416B">
            <w:pPr>
              <w:shd w:val="clear" w:color="auto" w:fill="FFFFFF"/>
              <w:jc w:val="both"/>
              <w:rPr>
                <w:b/>
                <w:bCs/>
                <w:sz w:val="20"/>
                <w:szCs w:val="20"/>
              </w:rPr>
            </w:pPr>
            <w:r w:rsidRPr="00FA416B">
              <w:rPr>
                <w:b/>
                <w:bCs/>
                <w:sz w:val="20"/>
                <w:szCs w:val="20"/>
              </w:rPr>
              <w:t>Total cheltuieli salariale</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14</w:t>
            </w:r>
          </w:p>
        </w:tc>
        <w:tc>
          <w:tcPr>
            <w:tcW w:w="3993" w:type="dxa"/>
            <w:noWrap/>
            <w:hideMark/>
          </w:tcPr>
          <w:p w:rsidR="00FA416B" w:rsidRPr="00FA416B" w:rsidRDefault="0021259C" w:rsidP="00FE62C7">
            <w:pPr>
              <w:shd w:val="clear" w:color="auto" w:fill="FFFFFF"/>
              <w:jc w:val="both"/>
              <w:rPr>
                <w:sz w:val="20"/>
                <w:szCs w:val="20"/>
              </w:rPr>
            </w:pPr>
            <w:r>
              <w:rPr>
                <w:sz w:val="20"/>
                <w:szCs w:val="20"/>
              </w:rPr>
              <w:t>Cheltuieli directe (…..</w:t>
            </w:r>
            <w:r w:rsidR="00FA416B" w:rsidRPr="00FA416B">
              <w:rPr>
                <w:sz w:val="20"/>
                <w:szCs w:val="20"/>
              </w:rPr>
              <w:t xml:space="preserve">%)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10F0B" w:rsidRPr="00FA416B" w:rsidRDefault="00F10F0B" w:rsidP="00FA416B">
            <w:pPr>
              <w:shd w:val="clear" w:color="auto" w:fill="FFFFFF"/>
              <w:jc w:val="both"/>
              <w:rPr>
                <w:sz w:val="20"/>
                <w:szCs w:val="20"/>
              </w:rPr>
            </w:pPr>
            <w:r>
              <w:rPr>
                <w:sz w:val="20"/>
                <w:szCs w:val="20"/>
              </w:rPr>
              <w:t xml:space="preserve"> </w:t>
            </w: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15</w:t>
            </w:r>
          </w:p>
        </w:tc>
        <w:tc>
          <w:tcPr>
            <w:tcW w:w="3993" w:type="dxa"/>
            <w:noWrap/>
            <w:hideMark/>
          </w:tcPr>
          <w:p w:rsidR="00FA416B" w:rsidRPr="00FA416B" w:rsidRDefault="00FA416B" w:rsidP="00FA416B">
            <w:pPr>
              <w:shd w:val="clear" w:color="auto" w:fill="FFFFFF"/>
              <w:jc w:val="both"/>
              <w:rPr>
                <w:sz w:val="20"/>
                <w:szCs w:val="20"/>
              </w:rPr>
            </w:pPr>
            <w:r w:rsidRPr="00FA416B">
              <w:rPr>
                <w:sz w:val="20"/>
                <w:szCs w:val="20"/>
              </w:rPr>
              <w:t>Costuri cu sănătatea</w:t>
            </w:r>
            <w:r w:rsidR="0021259C">
              <w:rPr>
                <w:sz w:val="20"/>
                <w:szCs w:val="20"/>
              </w:rPr>
              <w:t xml:space="preserve"> si securitatea muncii (…..</w:t>
            </w:r>
            <w:r w:rsidRPr="00FA416B">
              <w:rPr>
                <w:sz w:val="20"/>
                <w:szCs w:val="20"/>
              </w:rPr>
              <w:t>%)</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16</w:t>
            </w:r>
          </w:p>
        </w:tc>
        <w:tc>
          <w:tcPr>
            <w:tcW w:w="3993" w:type="dxa"/>
            <w:noWrap/>
            <w:hideMark/>
          </w:tcPr>
          <w:p w:rsidR="00FA416B" w:rsidRPr="00FA416B" w:rsidRDefault="0021259C" w:rsidP="00FA416B">
            <w:pPr>
              <w:shd w:val="clear" w:color="auto" w:fill="FFFFFF"/>
              <w:jc w:val="both"/>
              <w:rPr>
                <w:sz w:val="20"/>
                <w:szCs w:val="20"/>
              </w:rPr>
            </w:pPr>
            <w:r>
              <w:rPr>
                <w:sz w:val="20"/>
                <w:szCs w:val="20"/>
              </w:rPr>
              <w:t>Cheltuieli indirecte  (…..</w:t>
            </w:r>
            <w:r w:rsidR="00FA416B" w:rsidRPr="00FA416B">
              <w:rPr>
                <w:sz w:val="20"/>
                <w:szCs w:val="20"/>
              </w:rPr>
              <w:t>%)</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17</w:t>
            </w:r>
          </w:p>
        </w:tc>
        <w:tc>
          <w:tcPr>
            <w:tcW w:w="3993" w:type="dxa"/>
            <w:noWrap/>
            <w:hideMark/>
          </w:tcPr>
          <w:p w:rsidR="00FA416B" w:rsidRPr="00FA416B" w:rsidRDefault="00FA416B" w:rsidP="0021259C">
            <w:pPr>
              <w:shd w:val="clear" w:color="auto" w:fill="FFFFFF"/>
              <w:jc w:val="both"/>
              <w:rPr>
                <w:sz w:val="20"/>
                <w:szCs w:val="20"/>
              </w:rPr>
            </w:pPr>
            <w:r w:rsidRPr="00FA416B">
              <w:rPr>
                <w:sz w:val="20"/>
                <w:szCs w:val="20"/>
              </w:rPr>
              <w:t>Cota de profit (</w:t>
            </w:r>
            <w:r w:rsidR="0021259C">
              <w:rPr>
                <w:sz w:val="20"/>
                <w:szCs w:val="20"/>
              </w:rPr>
              <w:t>…..</w:t>
            </w:r>
            <w:r w:rsidRPr="00FA416B">
              <w:rPr>
                <w:sz w:val="20"/>
                <w:szCs w:val="20"/>
              </w:rPr>
              <w:t>%)</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lei</w:t>
            </w:r>
          </w:p>
        </w:tc>
        <w:tc>
          <w:tcPr>
            <w:tcW w:w="1275" w:type="dxa"/>
            <w:noWrap/>
          </w:tcPr>
          <w:p w:rsidR="00FA416B" w:rsidRPr="00FA416B" w:rsidRDefault="00FA416B" w:rsidP="00FA416B">
            <w:pPr>
              <w:shd w:val="clear" w:color="auto" w:fill="FFFFFF"/>
              <w:jc w:val="both"/>
              <w:rPr>
                <w:sz w:val="20"/>
                <w:szCs w:val="20"/>
              </w:rPr>
            </w:pPr>
          </w:p>
        </w:tc>
        <w:tc>
          <w:tcPr>
            <w:tcW w:w="1276" w:type="dxa"/>
            <w:noWrap/>
          </w:tcPr>
          <w:p w:rsidR="00FA416B" w:rsidRPr="00FA416B" w:rsidRDefault="00FA416B" w:rsidP="00FA416B">
            <w:pPr>
              <w:shd w:val="clear" w:color="auto" w:fill="FFFFFF"/>
              <w:jc w:val="both"/>
              <w:rPr>
                <w:sz w:val="20"/>
                <w:szCs w:val="20"/>
              </w:rPr>
            </w:pPr>
          </w:p>
        </w:tc>
        <w:tc>
          <w:tcPr>
            <w:tcW w:w="1134" w:type="dxa"/>
            <w:noWrap/>
          </w:tcPr>
          <w:p w:rsidR="00FA416B" w:rsidRPr="00FA416B" w:rsidRDefault="00FA416B" w:rsidP="00FA416B">
            <w:pPr>
              <w:shd w:val="clear" w:color="auto" w:fill="FFFFFF"/>
              <w:jc w:val="both"/>
              <w:rPr>
                <w:sz w:val="20"/>
                <w:szCs w:val="20"/>
              </w:rPr>
            </w:pPr>
          </w:p>
        </w:tc>
        <w:tc>
          <w:tcPr>
            <w:tcW w:w="1418" w:type="dxa"/>
            <w:noWrap/>
          </w:tcPr>
          <w:p w:rsidR="00FA416B" w:rsidRPr="00FA416B" w:rsidRDefault="00FA416B" w:rsidP="00FA416B">
            <w:pPr>
              <w:shd w:val="clear" w:color="auto" w:fill="FFFFFF"/>
              <w:jc w:val="both"/>
              <w:rPr>
                <w:sz w:val="20"/>
                <w:szCs w:val="20"/>
              </w:rPr>
            </w:pPr>
          </w:p>
        </w:tc>
      </w:tr>
      <w:tr w:rsidR="00706A64" w:rsidRPr="00FA416B" w:rsidTr="00706A64">
        <w:trPr>
          <w:trHeight w:val="255"/>
        </w:trPr>
        <w:tc>
          <w:tcPr>
            <w:tcW w:w="510" w:type="dxa"/>
            <w:noWrap/>
            <w:hideMark/>
          </w:tcPr>
          <w:p w:rsidR="00FA416B" w:rsidRPr="00FA416B" w:rsidRDefault="00FA416B" w:rsidP="00FA416B">
            <w:pPr>
              <w:shd w:val="clear" w:color="auto" w:fill="FFFFFF"/>
              <w:jc w:val="both"/>
              <w:rPr>
                <w:sz w:val="20"/>
                <w:szCs w:val="20"/>
              </w:rPr>
            </w:pPr>
            <w:r w:rsidRPr="00FA416B">
              <w:rPr>
                <w:sz w:val="20"/>
                <w:szCs w:val="20"/>
              </w:rPr>
              <w:t>18</w:t>
            </w:r>
          </w:p>
        </w:tc>
        <w:tc>
          <w:tcPr>
            <w:tcW w:w="3993" w:type="dxa"/>
            <w:noWrap/>
            <w:hideMark/>
          </w:tcPr>
          <w:p w:rsidR="00FA416B" w:rsidRPr="00FA416B" w:rsidRDefault="00FA416B" w:rsidP="00FA416B">
            <w:pPr>
              <w:shd w:val="clear" w:color="auto" w:fill="FFFFFF"/>
              <w:jc w:val="both"/>
              <w:rPr>
                <w:sz w:val="20"/>
                <w:szCs w:val="20"/>
              </w:rPr>
            </w:pPr>
            <w:r w:rsidRPr="00FA416B">
              <w:rPr>
                <w:b/>
                <w:bCs/>
                <w:sz w:val="20"/>
                <w:szCs w:val="20"/>
              </w:rPr>
              <w:t>Total general</w:t>
            </w:r>
            <w:r w:rsidRPr="00FA416B">
              <w:rPr>
                <w:sz w:val="20"/>
                <w:szCs w:val="20"/>
              </w:rPr>
              <w:t xml:space="preserve"> </w:t>
            </w:r>
          </w:p>
        </w:tc>
        <w:tc>
          <w:tcPr>
            <w:tcW w:w="567" w:type="dxa"/>
            <w:noWrap/>
            <w:hideMark/>
          </w:tcPr>
          <w:p w:rsidR="00FA416B" w:rsidRPr="00FA416B" w:rsidRDefault="00FA416B" w:rsidP="00FA416B">
            <w:pPr>
              <w:shd w:val="clear" w:color="auto" w:fill="FFFFFF"/>
              <w:jc w:val="both"/>
              <w:rPr>
                <w:sz w:val="20"/>
                <w:szCs w:val="20"/>
              </w:rPr>
            </w:pPr>
            <w:r w:rsidRPr="00FA416B">
              <w:rPr>
                <w:sz w:val="20"/>
                <w:szCs w:val="20"/>
              </w:rPr>
              <w:t> </w:t>
            </w:r>
          </w:p>
        </w:tc>
        <w:tc>
          <w:tcPr>
            <w:tcW w:w="1275" w:type="dxa"/>
            <w:noWrap/>
          </w:tcPr>
          <w:p w:rsidR="00FA416B" w:rsidRPr="00FA416B" w:rsidRDefault="00FA416B" w:rsidP="00FA416B">
            <w:pPr>
              <w:shd w:val="clear" w:color="auto" w:fill="FFFFFF"/>
              <w:jc w:val="both"/>
              <w:rPr>
                <w:b/>
                <w:bCs/>
                <w:sz w:val="20"/>
                <w:szCs w:val="20"/>
              </w:rPr>
            </w:pPr>
          </w:p>
        </w:tc>
        <w:tc>
          <w:tcPr>
            <w:tcW w:w="1276" w:type="dxa"/>
            <w:noWrap/>
          </w:tcPr>
          <w:p w:rsidR="00FA416B" w:rsidRPr="00FA416B" w:rsidRDefault="00FA416B" w:rsidP="00FA416B">
            <w:pPr>
              <w:shd w:val="clear" w:color="auto" w:fill="FFFFFF"/>
              <w:jc w:val="both"/>
              <w:rPr>
                <w:b/>
                <w:bCs/>
                <w:sz w:val="20"/>
                <w:szCs w:val="20"/>
              </w:rPr>
            </w:pPr>
          </w:p>
        </w:tc>
        <w:tc>
          <w:tcPr>
            <w:tcW w:w="1134" w:type="dxa"/>
            <w:noWrap/>
          </w:tcPr>
          <w:p w:rsidR="00FA416B" w:rsidRPr="00FA416B" w:rsidRDefault="00FA416B" w:rsidP="00FA416B">
            <w:pPr>
              <w:shd w:val="clear" w:color="auto" w:fill="FFFFFF"/>
              <w:jc w:val="both"/>
              <w:rPr>
                <w:b/>
                <w:bCs/>
                <w:sz w:val="20"/>
                <w:szCs w:val="20"/>
              </w:rPr>
            </w:pPr>
          </w:p>
        </w:tc>
        <w:tc>
          <w:tcPr>
            <w:tcW w:w="1418" w:type="dxa"/>
            <w:noWrap/>
          </w:tcPr>
          <w:p w:rsidR="00FA416B" w:rsidRPr="00FA416B" w:rsidRDefault="00FA416B" w:rsidP="00FA416B">
            <w:pPr>
              <w:shd w:val="clear" w:color="auto" w:fill="FFFFFF"/>
              <w:jc w:val="both"/>
              <w:rPr>
                <w:b/>
                <w:bCs/>
                <w:sz w:val="20"/>
                <w:szCs w:val="20"/>
              </w:rPr>
            </w:pPr>
          </w:p>
        </w:tc>
      </w:tr>
      <w:tr w:rsidR="00CF0CD8" w:rsidRPr="00FA416B" w:rsidTr="00706A64">
        <w:trPr>
          <w:trHeight w:val="255"/>
        </w:trPr>
        <w:tc>
          <w:tcPr>
            <w:tcW w:w="510" w:type="dxa"/>
            <w:noWrap/>
            <w:hideMark/>
          </w:tcPr>
          <w:p w:rsidR="00CF0CD8" w:rsidRPr="00FA416B" w:rsidRDefault="00CF0CD8" w:rsidP="00FA416B">
            <w:pPr>
              <w:shd w:val="clear" w:color="auto" w:fill="FFFFFF"/>
              <w:jc w:val="both"/>
              <w:rPr>
                <w:sz w:val="20"/>
                <w:szCs w:val="20"/>
              </w:rPr>
            </w:pPr>
            <w:r w:rsidRPr="00FA416B">
              <w:rPr>
                <w:sz w:val="20"/>
                <w:szCs w:val="20"/>
              </w:rPr>
              <w:t>19</w:t>
            </w:r>
          </w:p>
        </w:tc>
        <w:tc>
          <w:tcPr>
            <w:tcW w:w="3993" w:type="dxa"/>
            <w:hideMark/>
          </w:tcPr>
          <w:p w:rsidR="00CF0CD8" w:rsidRPr="00FA416B" w:rsidRDefault="00CF0CD8" w:rsidP="00FA416B">
            <w:pPr>
              <w:shd w:val="clear" w:color="auto" w:fill="FFFFFF"/>
              <w:jc w:val="both"/>
              <w:rPr>
                <w:sz w:val="20"/>
                <w:szCs w:val="20"/>
              </w:rPr>
            </w:pPr>
            <w:r w:rsidRPr="00FA416B">
              <w:rPr>
                <w:b/>
                <w:bCs/>
                <w:sz w:val="20"/>
                <w:szCs w:val="20"/>
              </w:rPr>
              <w:t xml:space="preserve">Tarif pentru 1 oră </w:t>
            </w:r>
            <w:r w:rsidRPr="00FA416B">
              <w:rPr>
                <w:sz w:val="20"/>
                <w:szCs w:val="20"/>
              </w:rPr>
              <w:t>(total general</w:t>
            </w:r>
            <w:r>
              <w:rPr>
                <w:sz w:val="20"/>
                <w:szCs w:val="20"/>
              </w:rPr>
              <w:t xml:space="preserve"> 8 luni</w:t>
            </w:r>
            <w:r w:rsidRPr="00FA416B">
              <w:rPr>
                <w:sz w:val="20"/>
                <w:szCs w:val="20"/>
              </w:rPr>
              <w:t xml:space="preserve"> / 31.144 ore)</w:t>
            </w:r>
          </w:p>
        </w:tc>
        <w:tc>
          <w:tcPr>
            <w:tcW w:w="5670" w:type="dxa"/>
            <w:gridSpan w:val="5"/>
            <w:noWrap/>
            <w:hideMark/>
          </w:tcPr>
          <w:p w:rsidR="00CF0CD8" w:rsidRPr="00FA416B" w:rsidRDefault="00CF0CD8" w:rsidP="00FA416B">
            <w:pPr>
              <w:shd w:val="clear" w:color="auto" w:fill="FFFFFF"/>
              <w:jc w:val="both"/>
              <w:rPr>
                <w:b/>
                <w:bCs/>
                <w:sz w:val="20"/>
                <w:szCs w:val="20"/>
              </w:rPr>
            </w:pPr>
            <w:r w:rsidRPr="00FA416B">
              <w:rPr>
                <w:sz w:val="20"/>
                <w:szCs w:val="20"/>
              </w:rPr>
              <w:t> </w:t>
            </w:r>
          </w:p>
        </w:tc>
      </w:tr>
    </w:tbl>
    <w:p w:rsidR="00D3235C" w:rsidRPr="00FA416B" w:rsidRDefault="00A26022" w:rsidP="00D3235C">
      <w:pPr>
        <w:shd w:val="clear" w:color="auto" w:fill="FFFFFF"/>
        <w:ind w:left="720"/>
        <w:jc w:val="both"/>
      </w:pPr>
      <w:r w:rsidRPr="00FA416B">
        <w:rPr>
          <w:b/>
          <w:bCs/>
          <w:color w:val="000000"/>
          <w:lang w:eastAsia="ro-RO"/>
        </w:rPr>
        <w:t>Data completării</w:t>
      </w:r>
      <w:r w:rsidRPr="00FA416B">
        <w:rPr>
          <w:b/>
          <w:color w:val="000000"/>
          <w:lang w:eastAsia="ro-RO"/>
        </w:rPr>
        <w:t xml:space="preserve"> </w:t>
      </w:r>
      <w:r w:rsidRPr="00FA416B">
        <w:rPr>
          <w:b/>
          <w:color w:val="000000"/>
          <w:lang w:eastAsia="ro-RO"/>
        </w:rPr>
        <w:tab/>
      </w:r>
      <w:r w:rsidRPr="00FA416B">
        <w:rPr>
          <w:b/>
          <w:color w:val="000000"/>
          <w:lang w:eastAsia="ro-RO"/>
        </w:rPr>
        <w:tab/>
      </w:r>
      <w:r w:rsidRPr="00FA416B">
        <w:rPr>
          <w:b/>
          <w:color w:val="000000"/>
          <w:lang w:eastAsia="ro-RO"/>
        </w:rPr>
        <w:tab/>
      </w:r>
      <w:r w:rsidRPr="00FA416B">
        <w:rPr>
          <w:b/>
          <w:color w:val="000000"/>
          <w:lang w:eastAsia="ro-RO"/>
        </w:rPr>
        <w:tab/>
        <w:t>Semnătură autorizată operator economic</w:t>
      </w:r>
    </w:p>
    <w:p w:rsidR="00FA416B" w:rsidRPr="00FA416B" w:rsidRDefault="00FA416B" w:rsidP="00D3235C">
      <w:pPr>
        <w:autoSpaceDE w:val="0"/>
        <w:spacing w:after="120"/>
        <w:jc w:val="both"/>
        <w:rPr>
          <w:i/>
        </w:rPr>
      </w:pPr>
    </w:p>
    <w:p w:rsidR="00F269A0" w:rsidRPr="00F765E4" w:rsidRDefault="00F269A0" w:rsidP="00F269A0">
      <w:pPr>
        <w:autoSpaceDE w:val="0"/>
        <w:jc w:val="both"/>
        <w:rPr>
          <w:i/>
          <w:sz w:val="22"/>
          <w:szCs w:val="22"/>
        </w:rPr>
      </w:pPr>
      <w:r w:rsidRPr="00F269A0">
        <w:rPr>
          <w:b/>
          <w:i/>
          <w:sz w:val="22"/>
          <w:szCs w:val="22"/>
          <w:u w:val="single"/>
        </w:rPr>
        <w:t>Obs.:</w:t>
      </w:r>
      <w:r w:rsidRPr="00F269A0">
        <w:rPr>
          <w:sz w:val="22"/>
          <w:szCs w:val="22"/>
        </w:rPr>
        <w:t xml:space="preserve"> </w:t>
      </w:r>
      <w:r>
        <w:rPr>
          <w:sz w:val="22"/>
          <w:szCs w:val="22"/>
        </w:rPr>
        <w:t xml:space="preserve"> </w:t>
      </w:r>
      <w:r w:rsidRPr="00F765E4">
        <w:rPr>
          <w:i/>
          <w:sz w:val="22"/>
          <w:szCs w:val="22"/>
        </w:rPr>
        <w:t>Orele lunare vor fi calculate astfel:</w:t>
      </w:r>
    </w:p>
    <w:p w:rsidR="00F269A0" w:rsidRPr="00F765E4" w:rsidRDefault="00F269A0" w:rsidP="00F269A0">
      <w:pPr>
        <w:tabs>
          <w:tab w:val="left" w:pos="993"/>
        </w:tabs>
        <w:autoSpaceDE w:val="0"/>
        <w:ind w:firstLine="851"/>
        <w:jc w:val="both"/>
        <w:rPr>
          <w:i/>
          <w:sz w:val="22"/>
          <w:szCs w:val="22"/>
        </w:rPr>
      </w:pPr>
      <w:r w:rsidRPr="00F765E4">
        <w:rPr>
          <w:i/>
          <w:sz w:val="22"/>
          <w:szCs w:val="22"/>
        </w:rPr>
        <w:t>-</w:t>
      </w:r>
      <w:r w:rsidRPr="00F765E4">
        <w:rPr>
          <w:i/>
          <w:sz w:val="22"/>
          <w:szCs w:val="22"/>
        </w:rPr>
        <w:tab/>
        <w:t xml:space="preserve">pentru </w:t>
      </w:r>
      <w:r w:rsidR="00511816" w:rsidRPr="00F765E4">
        <w:rPr>
          <w:i/>
          <w:sz w:val="22"/>
          <w:szCs w:val="22"/>
        </w:rPr>
        <w:t>posturile de pompieri servanți ș</w:t>
      </w:r>
      <w:r w:rsidRPr="00F765E4">
        <w:rPr>
          <w:i/>
          <w:sz w:val="22"/>
          <w:szCs w:val="22"/>
        </w:rPr>
        <w:t>i șef de tură, 7 zile pe săptămână, conform numărului de zile calendaristice;</w:t>
      </w:r>
    </w:p>
    <w:p w:rsidR="00576B9E" w:rsidRPr="00F765E4" w:rsidRDefault="00F269A0" w:rsidP="00F269A0">
      <w:pPr>
        <w:tabs>
          <w:tab w:val="left" w:pos="993"/>
        </w:tabs>
        <w:autoSpaceDE w:val="0"/>
        <w:spacing w:after="120"/>
        <w:ind w:firstLine="851"/>
        <w:jc w:val="both"/>
        <w:rPr>
          <w:i/>
          <w:sz w:val="22"/>
          <w:szCs w:val="22"/>
        </w:rPr>
      </w:pPr>
      <w:r w:rsidRPr="00F765E4">
        <w:rPr>
          <w:i/>
          <w:sz w:val="22"/>
          <w:szCs w:val="22"/>
        </w:rPr>
        <w:t>-</w:t>
      </w:r>
      <w:r w:rsidRPr="00F765E4">
        <w:rPr>
          <w:i/>
          <w:sz w:val="22"/>
          <w:szCs w:val="22"/>
        </w:rPr>
        <w:tab/>
        <w:t>pentru posturile de pompieri servanți, 5 zile pe săptămână, orele se vor calcula corespunzător zilelor lucrătoare, incluzând și zilele de sărbătoare.</w:t>
      </w:r>
    </w:p>
    <w:p w:rsidR="00F765E4" w:rsidRDefault="00F765E4" w:rsidP="00D3235C">
      <w:pPr>
        <w:autoSpaceDE w:val="0"/>
        <w:spacing w:after="120"/>
        <w:jc w:val="both"/>
        <w:rPr>
          <w:i/>
        </w:rPr>
      </w:pPr>
    </w:p>
    <w:p w:rsidR="00D3235C" w:rsidRPr="00A4423A" w:rsidRDefault="00D3235C" w:rsidP="00D3235C">
      <w:pPr>
        <w:autoSpaceDE w:val="0"/>
        <w:spacing w:after="120"/>
        <w:jc w:val="both"/>
        <w:rPr>
          <w:i/>
        </w:rPr>
      </w:pPr>
      <w:r w:rsidRPr="00A4423A">
        <w:rPr>
          <w:i/>
        </w:rPr>
        <w:lastRenderedPageBreak/>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9C0C44" w:rsidRDefault="009C0C44" w:rsidP="00F66C4C">
      <w:pPr>
        <w:pStyle w:val="DefaultText1"/>
        <w:jc w:val="right"/>
        <w:rPr>
          <w:b/>
          <w:szCs w:val="24"/>
          <w:lang w:val="ro-RO"/>
        </w:rPr>
      </w:pPr>
    </w:p>
    <w:p w:rsidR="00EC344B" w:rsidRDefault="00EC344B" w:rsidP="00F66C4C">
      <w:pPr>
        <w:pStyle w:val="DefaultText1"/>
        <w:jc w:val="right"/>
        <w:rPr>
          <w:b/>
          <w:szCs w:val="24"/>
          <w:lang w:val="ro-RO"/>
        </w:rPr>
      </w:pPr>
    </w:p>
    <w:p w:rsidR="00EC344B" w:rsidRDefault="00EC344B" w:rsidP="00F66C4C">
      <w:pPr>
        <w:pStyle w:val="DefaultText1"/>
        <w:jc w:val="right"/>
        <w:rPr>
          <w:b/>
          <w:szCs w:val="24"/>
          <w:lang w:val="ro-RO"/>
        </w:rPr>
      </w:pPr>
    </w:p>
    <w:p w:rsidR="00F66C4C" w:rsidRPr="00A4423A" w:rsidRDefault="00F66C4C" w:rsidP="00F66C4C">
      <w:pPr>
        <w:pStyle w:val="DefaultText1"/>
        <w:jc w:val="right"/>
        <w:rPr>
          <w:b/>
          <w:szCs w:val="24"/>
          <w:lang w:val="ro-RO"/>
        </w:rPr>
      </w:pPr>
      <w:bookmarkStart w:id="48" w:name="_GoBack"/>
      <w:bookmarkEnd w:id="48"/>
      <w:r>
        <w:rPr>
          <w:b/>
          <w:szCs w:val="24"/>
          <w:lang w:val="ro-RO"/>
        </w:rPr>
        <w:lastRenderedPageBreak/>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lastRenderedPageBreak/>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lastRenderedPageBreak/>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lastRenderedPageBreak/>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12" w:rsidRDefault="00167812">
      <w:r>
        <w:separator/>
      </w:r>
    </w:p>
  </w:endnote>
  <w:endnote w:type="continuationSeparator" w:id="0">
    <w:p w:rsidR="00167812" w:rsidRDefault="0016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12" w:rsidRDefault="00167812">
      <w:r>
        <w:separator/>
      </w:r>
    </w:p>
  </w:footnote>
  <w:footnote w:type="continuationSeparator" w:id="0">
    <w:p w:rsidR="00167812" w:rsidRDefault="00167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1"/>
    <w:multiLevelType w:val="hybridMultilevel"/>
    <w:tmpl w:val="00000E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6">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3"/>
  </w:num>
  <w:num w:numId="4">
    <w:abstractNumId w:val="21"/>
  </w:num>
  <w:num w:numId="5">
    <w:abstractNumId w:val="20"/>
  </w:num>
  <w:num w:numId="6">
    <w:abstractNumId w:val="11"/>
  </w:num>
  <w:num w:numId="7">
    <w:abstractNumId w:val="15"/>
  </w:num>
  <w:num w:numId="8">
    <w:abstractNumId w:val="14"/>
  </w:num>
  <w:num w:numId="9">
    <w:abstractNumId w:val="8"/>
  </w:num>
  <w:num w:numId="10">
    <w:abstractNumId w:val="10"/>
  </w:num>
  <w:num w:numId="11">
    <w:abstractNumId w:val="16"/>
  </w:num>
  <w:num w:numId="12">
    <w:abstractNumId w:val="7"/>
  </w:num>
  <w:num w:numId="13">
    <w:abstractNumId w:val="18"/>
  </w:num>
  <w:num w:numId="14">
    <w:abstractNumId w:val="19"/>
  </w:num>
  <w:num w:numId="15">
    <w:abstractNumId w:val="22"/>
  </w:num>
  <w:num w:numId="16">
    <w:abstractNumId w:val="4"/>
  </w:num>
  <w:num w:numId="17">
    <w:abstractNumId w:val="5"/>
  </w:num>
  <w:num w:numId="18">
    <w:abstractNumId w:val="12"/>
  </w:num>
  <w:num w:numId="19">
    <w:abstractNumId w:val="0"/>
  </w:num>
  <w:num w:numId="20">
    <w:abstractNumId w:val="1"/>
  </w:num>
  <w:num w:numId="21">
    <w:abstractNumId w:val="2"/>
  </w:num>
  <w:num w:numId="22">
    <w:abstractNumId w:val="6"/>
  </w:num>
  <w:num w:numId="23">
    <w:abstractNumId w:val="9"/>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10501"/>
    <w:rsid w:val="00021ED1"/>
    <w:rsid w:val="00027E42"/>
    <w:rsid w:val="00032A42"/>
    <w:rsid w:val="00033DA3"/>
    <w:rsid w:val="000508FA"/>
    <w:rsid w:val="00061550"/>
    <w:rsid w:val="000660F6"/>
    <w:rsid w:val="00066D45"/>
    <w:rsid w:val="00067B2D"/>
    <w:rsid w:val="000742D1"/>
    <w:rsid w:val="00080A03"/>
    <w:rsid w:val="00084AF2"/>
    <w:rsid w:val="00090610"/>
    <w:rsid w:val="000A5EA6"/>
    <w:rsid w:val="000A714E"/>
    <w:rsid w:val="000A7410"/>
    <w:rsid w:val="000A7B6E"/>
    <w:rsid w:val="000C0C2E"/>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67812"/>
    <w:rsid w:val="001872E0"/>
    <w:rsid w:val="00191F5F"/>
    <w:rsid w:val="00193164"/>
    <w:rsid w:val="00193825"/>
    <w:rsid w:val="001939ED"/>
    <w:rsid w:val="001A7BD4"/>
    <w:rsid w:val="001B7ADE"/>
    <w:rsid w:val="001C6AEA"/>
    <w:rsid w:val="001E0EED"/>
    <w:rsid w:val="0021259C"/>
    <w:rsid w:val="00212F95"/>
    <w:rsid w:val="002175D1"/>
    <w:rsid w:val="0023778F"/>
    <w:rsid w:val="002429D5"/>
    <w:rsid w:val="002456CC"/>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038"/>
    <w:rsid w:val="004C417B"/>
    <w:rsid w:val="004D6863"/>
    <w:rsid w:val="004E50C0"/>
    <w:rsid w:val="004E6E1A"/>
    <w:rsid w:val="004F2BAB"/>
    <w:rsid w:val="004F7A52"/>
    <w:rsid w:val="00501768"/>
    <w:rsid w:val="00506CF5"/>
    <w:rsid w:val="00511816"/>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76B9E"/>
    <w:rsid w:val="00577EC2"/>
    <w:rsid w:val="005839F6"/>
    <w:rsid w:val="00587D63"/>
    <w:rsid w:val="0059669C"/>
    <w:rsid w:val="005A22E6"/>
    <w:rsid w:val="005A7EFC"/>
    <w:rsid w:val="005B0620"/>
    <w:rsid w:val="005C34FA"/>
    <w:rsid w:val="005C4EB7"/>
    <w:rsid w:val="005D38D6"/>
    <w:rsid w:val="005D5B0F"/>
    <w:rsid w:val="005D61DE"/>
    <w:rsid w:val="005D7484"/>
    <w:rsid w:val="005E360B"/>
    <w:rsid w:val="005E3610"/>
    <w:rsid w:val="005E5185"/>
    <w:rsid w:val="005F4A4F"/>
    <w:rsid w:val="00605CC8"/>
    <w:rsid w:val="00611C33"/>
    <w:rsid w:val="00625A2B"/>
    <w:rsid w:val="00627FDB"/>
    <w:rsid w:val="006310E3"/>
    <w:rsid w:val="00631ED0"/>
    <w:rsid w:val="00646E97"/>
    <w:rsid w:val="006475CE"/>
    <w:rsid w:val="006629DB"/>
    <w:rsid w:val="006648C8"/>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06A64"/>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21DA"/>
    <w:rsid w:val="00845BBC"/>
    <w:rsid w:val="00850200"/>
    <w:rsid w:val="008575E7"/>
    <w:rsid w:val="00864CB9"/>
    <w:rsid w:val="00867BBA"/>
    <w:rsid w:val="00884BC3"/>
    <w:rsid w:val="00884C47"/>
    <w:rsid w:val="008A134D"/>
    <w:rsid w:val="008A77FB"/>
    <w:rsid w:val="008B1EA7"/>
    <w:rsid w:val="008B378A"/>
    <w:rsid w:val="008C6E3A"/>
    <w:rsid w:val="008C6F50"/>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C0C44"/>
    <w:rsid w:val="009D108B"/>
    <w:rsid w:val="009E0D40"/>
    <w:rsid w:val="009E669E"/>
    <w:rsid w:val="00A05E3C"/>
    <w:rsid w:val="00A26022"/>
    <w:rsid w:val="00A2692F"/>
    <w:rsid w:val="00A3793F"/>
    <w:rsid w:val="00A40E1D"/>
    <w:rsid w:val="00A4423A"/>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603D"/>
    <w:rsid w:val="00AF13A9"/>
    <w:rsid w:val="00AF3343"/>
    <w:rsid w:val="00B037CD"/>
    <w:rsid w:val="00B039E2"/>
    <w:rsid w:val="00B200F0"/>
    <w:rsid w:val="00B223B6"/>
    <w:rsid w:val="00B22520"/>
    <w:rsid w:val="00B3070E"/>
    <w:rsid w:val="00B319E4"/>
    <w:rsid w:val="00B37E1B"/>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0F0F"/>
    <w:rsid w:val="00C22248"/>
    <w:rsid w:val="00C22F7E"/>
    <w:rsid w:val="00C27011"/>
    <w:rsid w:val="00C2754D"/>
    <w:rsid w:val="00C31E83"/>
    <w:rsid w:val="00C350D6"/>
    <w:rsid w:val="00C351E4"/>
    <w:rsid w:val="00C4259F"/>
    <w:rsid w:val="00C466B5"/>
    <w:rsid w:val="00C511D7"/>
    <w:rsid w:val="00C57750"/>
    <w:rsid w:val="00C655F9"/>
    <w:rsid w:val="00C666A1"/>
    <w:rsid w:val="00C71B80"/>
    <w:rsid w:val="00C87037"/>
    <w:rsid w:val="00C90BC3"/>
    <w:rsid w:val="00CB0BC3"/>
    <w:rsid w:val="00CB470E"/>
    <w:rsid w:val="00CD4C2C"/>
    <w:rsid w:val="00CE28DE"/>
    <w:rsid w:val="00CE76F1"/>
    <w:rsid w:val="00CF0CD8"/>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60561"/>
    <w:rsid w:val="00E66ED4"/>
    <w:rsid w:val="00E71177"/>
    <w:rsid w:val="00E83EB3"/>
    <w:rsid w:val="00E858E2"/>
    <w:rsid w:val="00E97F72"/>
    <w:rsid w:val="00EB1D1A"/>
    <w:rsid w:val="00EB5594"/>
    <w:rsid w:val="00EB6869"/>
    <w:rsid w:val="00EB706F"/>
    <w:rsid w:val="00EB7959"/>
    <w:rsid w:val="00EC344B"/>
    <w:rsid w:val="00EC3DF3"/>
    <w:rsid w:val="00EC6269"/>
    <w:rsid w:val="00EF6A7F"/>
    <w:rsid w:val="00F0528B"/>
    <w:rsid w:val="00F06DF8"/>
    <w:rsid w:val="00F10F0B"/>
    <w:rsid w:val="00F11308"/>
    <w:rsid w:val="00F21E03"/>
    <w:rsid w:val="00F269A0"/>
    <w:rsid w:val="00F44D38"/>
    <w:rsid w:val="00F52E59"/>
    <w:rsid w:val="00F5479F"/>
    <w:rsid w:val="00F61DA5"/>
    <w:rsid w:val="00F66993"/>
    <w:rsid w:val="00F66C4C"/>
    <w:rsid w:val="00F749C1"/>
    <w:rsid w:val="00F765E4"/>
    <w:rsid w:val="00F82530"/>
    <w:rsid w:val="00F82605"/>
    <w:rsid w:val="00F875E6"/>
    <w:rsid w:val="00F92B0C"/>
    <w:rsid w:val="00F92C35"/>
    <w:rsid w:val="00FA1255"/>
    <w:rsid w:val="00FA2416"/>
    <w:rsid w:val="00FA416B"/>
    <w:rsid w:val="00FC1951"/>
    <w:rsid w:val="00FC241F"/>
    <w:rsid w:val="00FC2F4C"/>
    <w:rsid w:val="00FC472F"/>
    <w:rsid w:val="00FC5418"/>
    <w:rsid w:val="00FE62C7"/>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71222201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35</Pages>
  <Words>9237</Words>
  <Characters>68531</Characters>
  <Application>Microsoft Office Word</Application>
  <DocSecurity>0</DocSecurity>
  <Lines>571</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Marinela</cp:lastModifiedBy>
  <cp:revision>31</cp:revision>
  <cp:lastPrinted>2018-03-20T12:03:00Z</cp:lastPrinted>
  <dcterms:created xsi:type="dcterms:W3CDTF">2017-04-13T07:37:00Z</dcterms:created>
  <dcterms:modified xsi:type="dcterms:W3CDTF">2018-04-03T10:40:00Z</dcterms:modified>
</cp:coreProperties>
</file>